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EB" w:rsidRDefault="0059208C">
      <w:pPr>
        <w:rPr>
          <w:rStyle w:val="a6"/>
          <w:rFonts w:eastAsia="黑体"/>
          <w:b w:val="0"/>
          <w:sz w:val="32"/>
          <w:szCs w:val="32"/>
          <w:lang w:val="en"/>
        </w:rPr>
      </w:pPr>
      <w:r>
        <w:rPr>
          <w:rStyle w:val="a6"/>
          <w:rFonts w:eastAsia="黑体"/>
          <w:b w:val="0"/>
          <w:sz w:val="32"/>
          <w:szCs w:val="32"/>
        </w:rPr>
        <w:t>附件</w:t>
      </w:r>
      <w:r>
        <w:rPr>
          <w:rStyle w:val="a6"/>
          <w:rFonts w:eastAsia="黑体"/>
          <w:b w:val="0"/>
          <w:sz w:val="32"/>
          <w:szCs w:val="32"/>
          <w:lang w:val="en"/>
        </w:rPr>
        <w:t>5</w:t>
      </w:r>
    </w:p>
    <w:p w:rsidR="00F80FEB" w:rsidRDefault="00F80FEB">
      <w:pPr>
        <w:pStyle w:val="a5"/>
        <w:wordWrap w:val="0"/>
        <w:spacing w:before="0" w:beforeAutospacing="0" w:after="0" w:afterAutospacing="0" w:line="36" w:lineRule="atLeast"/>
        <w:jc w:val="both"/>
        <w:rPr>
          <w:rStyle w:val="a6"/>
          <w:rFonts w:ascii="Times New Roman" w:eastAsia="黑体" w:hAnsi="Times New Roman" w:cs="Times New Roman"/>
          <w:b w:val="0"/>
          <w:sz w:val="32"/>
          <w:szCs w:val="32"/>
        </w:rPr>
      </w:pPr>
    </w:p>
    <w:p w:rsidR="00F80FEB" w:rsidRDefault="00F80FEB">
      <w:pPr>
        <w:pStyle w:val="a4"/>
      </w:pPr>
    </w:p>
    <w:p w:rsidR="00F80FEB" w:rsidRDefault="0059208C">
      <w:pPr>
        <w:tabs>
          <w:tab w:val="left" w:pos="5220"/>
        </w:tabs>
        <w:spacing w:line="360" w:lineRule="auto"/>
        <w:jc w:val="center"/>
        <w:outlineLvl w:val="1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  <w:lang w:eastAsia="zh-Hans"/>
        </w:rPr>
        <w:t>年</w:t>
      </w:r>
      <w:r>
        <w:rPr>
          <w:rFonts w:eastAsia="方正小标宋简体"/>
          <w:sz w:val="44"/>
          <w:szCs w:val="44"/>
        </w:rPr>
        <w:t>新一代信息技术典型案例申报书</w:t>
      </w:r>
    </w:p>
    <w:p w:rsidR="00F80FEB" w:rsidRDefault="0059208C">
      <w:pPr>
        <w:tabs>
          <w:tab w:val="left" w:pos="5220"/>
        </w:tabs>
        <w:spacing w:line="360" w:lineRule="auto"/>
        <w:jc w:val="center"/>
        <w:outlineLvl w:val="1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（典型</w:t>
      </w:r>
      <w:r>
        <w:rPr>
          <w:rFonts w:eastAsia="方正小标宋简体"/>
          <w:sz w:val="44"/>
          <w:szCs w:val="44"/>
          <w:lang w:eastAsia="zh-Hans"/>
        </w:rPr>
        <w:t>应用</w:t>
      </w:r>
      <w:r>
        <w:rPr>
          <w:rFonts w:eastAsia="方正小标宋简体"/>
          <w:sz w:val="44"/>
          <w:szCs w:val="44"/>
        </w:rPr>
        <w:t>方向）</w:t>
      </w:r>
    </w:p>
    <w:p w:rsidR="00F80FEB" w:rsidRDefault="00F80FEB">
      <w:pPr>
        <w:spacing w:line="360" w:lineRule="auto"/>
        <w:jc w:val="center"/>
        <w:rPr>
          <w:rFonts w:eastAsia="仿宋"/>
          <w:sz w:val="44"/>
          <w:szCs w:val="44"/>
        </w:rPr>
      </w:pPr>
    </w:p>
    <w:p w:rsidR="00F80FEB" w:rsidRDefault="00F80FEB">
      <w:pPr>
        <w:tabs>
          <w:tab w:val="left" w:pos="5220"/>
        </w:tabs>
        <w:spacing w:line="360" w:lineRule="auto"/>
        <w:jc w:val="center"/>
        <w:rPr>
          <w:rFonts w:eastAsia="仿宋"/>
          <w:sz w:val="44"/>
          <w:szCs w:val="44"/>
        </w:rPr>
      </w:pPr>
    </w:p>
    <w:p w:rsidR="00F80FEB" w:rsidRDefault="00F80FEB" w:rsidP="00425E5C">
      <w:pPr>
        <w:tabs>
          <w:tab w:val="left" w:pos="5220"/>
        </w:tabs>
        <w:spacing w:line="360" w:lineRule="auto"/>
        <w:ind w:firstLineChars="400" w:firstLine="1767"/>
        <w:rPr>
          <w:rFonts w:eastAsia="仿宋"/>
          <w:b/>
          <w:sz w:val="44"/>
          <w:szCs w:val="44"/>
        </w:rPr>
      </w:pPr>
    </w:p>
    <w:p w:rsidR="00F80FEB" w:rsidRDefault="0059208C">
      <w:pPr>
        <w:tabs>
          <w:tab w:val="left" w:pos="5220"/>
        </w:tabs>
        <w:spacing w:line="360" w:lineRule="auto"/>
        <w:jc w:val="center"/>
        <w:outlineLvl w:val="1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企业上云用</w:t>
      </w:r>
      <w:proofErr w:type="gramStart"/>
      <w:r>
        <w:rPr>
          <w:rFonts w:eastAsia="方正小标宋简体"/>
          <w:sz w:val="44"/>
          <w:szCs w:val="44"/>
        </w:rPr>
        <w:t>云典型</w:t>
      </w:r>
      <w:proofErr w:type="gramEnd"/>
      <w:r>
        <w:rPr>
          <w:rFonts w:eastAsia="方正小标宋简体"/>
          <w:sz w:val="44"/>
          <w:szCs w:val="44"/>
        </w:rPr>
        <w:t>案例</w:t>
      </w:r>
    </w:p>
    <w:p w:rsidR="00F80FEB" w:rsidRDefault="00F80FEB">
      <w:pPr>
        <w:tabs>
          <w:tab w:val="left" w:pos="5220"/>
        </w:tabs>
        <w:spacing w:line="360" w:lineRule="auto"/>
        <w:rPr>
          <w:rFonts w:eastAsia="仿宋"/>
          <w:b/>
          <w:sz w:val="32"/>
          <w:szCs w:val="32"/>
        </w:rPr>
      </w:pPr>
    </w:p>
    <w:p w:rsidR="00F80FEB" w:rsidRDefault="00F80FEB">
      <w:pPr>
        <w:spacing w:line="360" w:lineRule="auto"/>
        <w:rPr>
          <w:rFonts w:eastAsia="仿宋"/>
          <w:sz w:val="32"/>
          <w:szCs w:val="32"/>
        </w:rPr>
      </w:pPr>
    </w:p>
    <w:p w:rsidR="00F80FEB" w:rsidRDefault="00F80FEB">
      <w:pPr>
        <w:spacing w:line="360" w:lineRule="auto"/>
        <w:jc w:val="left"/>
        <w:rPr>
          <w:rFonts w:eastAsia="仿宋"/>
          <w:sz w:val="32"/>
          <w:szCs w:val="32"/>
        </w:rPr>
      </w:pPr>
    </w:p>
    <w:p w:rsidR="00F80FEB" w:rsidRDefault="0059208C"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项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目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名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称</w:t>
      </w: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  <w:r>
        <w:rPr>
          <w:rFonts w:eastAsia="仿宋"/>
          <w:sz w:val="32"/>
          <w:szCs w:val="32"/>
        </w:rPr>
        <w:t xml:space="preserve"> </w:t>
      </w:r>
    </w:p>
    <w:p w:rsidR="00F80FEB" w:rsidRDefault="0059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申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报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单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章）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 w:rsidR="00F80FEB" w:rsidRDefault="0059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推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荐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单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章）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 w:rsidR="00F80FEB" w:rsidRDefault="0059208C"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申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报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期</w:t>
      </w:r>
      <w:r>
        <w:rPr>
          <w:rFonts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 w:rsidR="00F80FEB" w:rsidRDefault="00F80FEB">
      <w:pPr>
        <w:tabs>
          <w:tab w:val="left" w:pos="5220"/>
        </w:tabs>
        <w:spacing w:line="360" w:lineRule="auto"/>
        <w:rPr>
          <w:rFonts w:eastAsia="仿宋"/>
          <w:b/>
          <w:sz w:val="32"/>
          <w:szCs w:val="32"/>
        </w:rPr>
      </w:pPr>
    </w:p>
    <w:p w:rsidR="00F80FEB" w:rsidRDefault="00F80FEB">
      <w:pPr>
        <w:tabs>
          <w:tab w:val="left" w:pos="5220"/>
        </w:tabs>
        <w:spacing w:line="360" w:lineRule="auto"/>
        <w:rPr>
          <w:rFonts w:eastAsia="仿宋"/>
          <w:b/>
          <w:sz w:val="32"/>
          <w:szCs w:val="32"/>
        </w:rPr>
      </w:pPr>
    </w:p>
    <w:p w:rsidR="00F80FEB" w:rsidRDefault="0059208C">
      <w:pPr>
        <w:tabs>
          <w:tab w:val="left" w:pos="5220"/>
        </w:tabs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工业和信息化部编制</w:t>
      </w:r>
    </w:p>
    <w:p w:rsidR="00F80FEB" w:rsidRDefault="0059208C">
      <w:pPr>
        <w:spacing w:line="600" w:lineRule="exact"/>
        <w:jc w:val="center"/>
        <w:rPr>
          <w:rFonts w:eastAsia="黑体"/>
          <w:sz w:val="30"/>
          <w:szCs w:val="30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填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写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说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明</w:t>
      </w:r>
    </w:p>
    <w:p w:rsidR="00F80FEB" w:rsidRDefault="00F80FEB">
      <w:pPr>
        <w:spacing w:line="600" w:lineRule="exact"/>
        <w:ind w:firstLineChars="192" w:firstLine="614"/>
        <w:rPr>
          <w:rFonts w:eastAsia="仿宋_GB2312"/>
          <w:sz w:val="32"/>
          <w:szCs w:val="32"/>
        </w:rPr>
      </w:pPr>
    </w:p>
    <w:p w:rsidR="00F80FEB" w:rsidRDefault="0059208C">
      <w:pPr>
        <w:spacing w:line="60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一、填写单位应仔细阅读《关于组织报送企业上云</w:t>
      </w:r>
      <w:r>
        <w:rPr>
          <w:rFonts w:eastAsia="仿宋_GB2312"/>
          <w:sz w:val="32"/>
          <w:szCs w:val="32"/>
        </w:rPr>
        <w:t>用云</w:t>
      </w:r>
      <w:r>
        <w:rPr>
          <w:rFonts w:eastAsia="仿宋_GB2312"/>
          <w:sz w:val="32"/>
          <w:szCs w:val="32"/>
        </w:rPr>
        <w:t>工作情况及典型案例征集工作的通知》，如实、详细地按照模板要求填写各项内容。</w:t>
      </w:r>
    </w:p>
    <w:p w:rsidR="00F80FEB" w:rsidRDefault="0059208C">
      <w:pPr>
        <w:spacing w:line="60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二、案例介绍内容中第一次出现外文名词时，要写清全称和缩写，再出现同一词时可以使用缩写。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三、组织机构代码是指单位组织机构代码证上的标识代码，是由全国组织机构代码管理中心所赋予的唯一法人标识代码。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四、统一社会信用代码是指单位三证合一营业执照上的标识代码，是由工商行政管理部门核发的法人和其他组织的唯一标识代码。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五、编写人员应客观、真实地填报案例材料，尊重他人知识产权，遵守国家有关知识产权法规。在案例方案中引用他人研究成果时，必须以脚注或其他方式注明出处。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六、案例介绍内容应凝练，避免过于理论化和技术化。</w:t>
      </w:r>
    </w:p>
    <w:p w:rsidR="00F80FEB" w:rsidRDefault="0059208C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承诺申明</w:t>
      </w:r>
    </w:p>
    <w:p w:rsidR="00F80FEB" w:rsidRDefault="00F80FEB">
      <w:pPr>
        <w:spacing w:line="600" w:lineRule="exact"/>
        <w:rPr>
          <w:rFonts w:eastAsia="仿宋_GB2312"/>
        </w:rPr>
      </w:pP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我单位对提供全部资料的真实性负责，并保证所涉及的</w:t>
      </w:r>
      <w:r>
        <w:rPr>
          <w:rFonts w:eastAsia="仿宋_GB2312"/>
          <w:sz w:val="32"/>
          <w:szCs w:val="32"/>
        </w:rPr>
        <w:t>企业上云用</w:t>
      </w:r>
      <w:proofErr w:type="gramStart"/>
      <w:r>
        <w:rPr>
          <w:rFonts w:eastAsia="仿宋_GB2312"/>
          <w:sz w:val="32"/>
          <w:szCs w:val="32"/>
        </w:rPr>
        <w:t>云典型</w:t>
      </w:r>
      <w:proofErr w:type="gramEnd"/>
      <w:r>
        <w:rPr>
          <w:rFonts w:eastAsia="仿宋_GB2312"/>
          <w:sz w:val="32"/>
          <w:szCs w:val="32"/>
        </w:rPr>
        <w:t>案例不存在侵犯他人知识产权的情况。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我单位所涉及的</w:t>
      </w:r>
      <w:r>
        <w:rPr>
          <w:rFonts w:eastAsia="仿宋_GB2312"/>
          <w:sz w:val="32"/>
          <w:szCs w:val="32"/>
        </w:rPr>
        <w:t>企业上云用</w:t>
      </w:r>
      <w:proofErr w:type="gramStart"/>
      <w:r>
        <w:rPr>
          <w:rFonts w:eastAsia="仿宋_GB2312"/>
          <w:sz w:val="32"/>
          <w:szCs w:val="32"/>
        </w:rPr>
        <w:t>云典型</w:t>
      </w:r>
      <w:proofErr w:type="gramEnd"/>
      <w:r>
        <w:rPr>
          <w:rFonts w:eastAsia="仿宋_GB2312"/>
          <w:sz w:val="32"/>
          <w:szCs w:val="32"/>
        </w:rPr>
        <w:t>案例</w:t>
      </w:r>
      <w:r>
        <w:rPr>
          <w:rFonts w:eastAsia="仿宋_GB2312"/>
          <w:sz w:val="32"/>
          <w:szCs w:val="32"/>
        </w:rPr>
        <w:t>内容</w:t>
      </w:r>
      <w:proofErr w:type="gramStart"/>
      <w:r>
        <w:rPr>
          <w:rFonts w:eastAsia="仿宋_GB2312"/>
          <w:sz w:val="32"/>
          <w:szCs w:val="32"/>
        </w:rPr>
        <w:t>皆符合</w:t>
      </w:r>
      <w:proofErr w:type="gramEnd"/>
      <w:r>
        <w:rPr>
          <w:rFonts w:eastAsia="仿宋_GB2312"/>
          <w:sz w:val="32"/>
          <w:szCs w:val="32"/>
        </w:rPr>
        <w:t>国家有关法律法规及相关产业政策要求。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我单位对所提交的材料负有保密责任，按照国家相关保密规定，所提交的内容未涉及国家秘密、个人信息和其他敏感信息。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案例材料中所填写的相关文字和图片已经由我单位审核，确认无误。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我单位对违反上述声明导致的后果承担全部法律责任。</w:t>
      </w:r>
    </w:p>
    <w:p w:rsidR="00F80FEB" w:rsidRDefault="00F80F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F80FEB" w:rsidRDefault="00F80F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80FEB" w:rsidRDefault="00F80F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F80FEB" w:rsidRDefault="0059208C">
      <w:pPr>
        <w:spacing w:line="600" w:lineRule="exact"/>
        <w:ind w:right="640" w:firstLineChars="1350" w:firstLine="4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法定代表人：（签字）</w:t>
      </w:r>
    </w:p>
    <w:p w:rsidR="00F80FEB" w:rsidRDefault="0059208C">
      <w:pPr>
        <w:spacing w:line="600" w:lineRule="exact"/>
        <w:ind w:right="640" w:firstLineChars="1300" w:firstLine="4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单位公章：（单位盖章）</w:t>
      </w:r>
    </w:p>
    <w:p w:rsidR="00F80FEB" w:rsidRDefault="0059208C">
      <w:pPr>
        <w:spacing w:line="600" w:lineRule="exact"/>
        <w:ind w:firstLineChars="1500" w:firstLine="4800"/>
        <w:rPr>
          <w:rFonts w:eastAsia="等线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  <w:r>
        <w:rPr>
          <w:rFonts w:eastAsia="等线"/>
          <w:sz w:val="32"/>
          <w:szCs w:val="32"/>
        </w:rPr>
        <w:t xml:space="preserve">  </w:t>
      </w:r>
    </w:p>
    <w:p w:rsidR="00F80FEB" w:rsidRDefault="0059208C">
      <w:pPr>
        <w:tabs>
          <w:tab w:val="left" w:pos="885"/>
        </w:tabs>
        <w:rPr>
          <w:rFonts w:eastAsia="等线"/>
          <w:sz w:val="32"/>
          <w:szCs w:val="32"/>
        </w:rPr>
      </w:pPr>
      <w:r>
        <w:rPr>
          <w:rFonts w:eastAsia="等线"/>
          <w:sz w:val="32"/>
          <w:szCs w:val="32"/>
        </w:rPr>
        <w:br w:type="page"/>
      </w:r>
      <w:r>
        <w:rPr>
          <w:rFonts w:eastAsia="等线" w:hint="eastAsia"/>
          <w:sz w:val="32"/>
          <w:szCs w:val="32"/>
        </w:rPr>
        <w:lastRenderedPageBreak/>
        <w:tab/>
      </w:r>
    </w:p>
    <w:p w:rsidR="00F80FEB" w:rsidRDefault="0059208C">
      <w:pPr>
        <w:spacing w:line="560" w:lineRule="exact"/>
        <w:ind w:firstLineChars="200" w:firstLine="640"/>
        <w:jc w:val="left"/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t>一、</w:t>
      </w:r>
      <w:r>
        <w:rPr>
          <w:rFonts w:eastAsia="黑体"/>
          <w:sz w:val="32"/>
        </w:rPr>
        <w:t>基本信息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910"/>
        <w:gridCol w:w="1512"/>
        <w:gridCol w:w="1766"/>
        <w:gridCol w:w="1766"/>
        <w:gridCol w:w="1568"/>
      </w:tblGrid>
      <w:tr w:rsidR="00F80FEB">
        <w:trPr>
          <w:trHeight w:val="492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单位信息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936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政府机关</w:t>
            </w:r>
            <w:r>
              <w:rPr>
                <w:rFonts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社会团体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国有企业</w:t>
            </w:r>
            <w:r>
              <w:rPr>
                <w:rFonts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民营企业</w:t>
            </w:r>
            <w:r>
              <w:rPr>
                <w:rFonts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>外资企业</w:t>
            </w:r>
          </w:p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合资企业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其他（请注明）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F80FEB">
        <w:trPr>
          <w:trHeight w:val="702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586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936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组织机构代码或统一社会信用代码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636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1083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97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单位简介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包括但不限于核心业务、核心产品及商业模式、近三年营收情况、员工规模及结构、研发投入情况、近三年技术成果和获奖情况，不超过</w:t>
            </w:r>
            <w:r>
              <w:rPr>
                <w:rFonts w:eastAsia="仿宋_GB2312"/>
                <w:sz w:val="24"/>
              </w:rPr>
              <w:t>1500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）</w:t>
            </w: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rPr>
                <w:rFonts w:eastAsia="仿宋_GB2312"/>
                <w:sz w:val="24"/>
              </w:rPr>
            </w:pPr>
          </w:p>
          <w:p w:rsidR="00F80FEB" w:rsidRDefault="00F80FEB">
            <w:pPr>
              <w:jc w:val="center"/>
              <w:rPr>
                <w:rFonts w:eastAsia="仿宋_GB2312"/>
                <w:sz w:val="24"/>
              </w:rPr>
            </w:pPr>
          </w:p>
          <w:p w:rsidR="00F80FEB" w:rsidRDefault="00F80FEB">
            <w:pPr>
              <w:pStyle w:val="a4"/>
              <w:rPr>
                <w:rFonts w:eastAsia="仿宋_GB2312"/>
                <w:sz w:val="24"/>
              </w:rPr>
            </w:pPr>
          </w:p>
          <w:p w:rsidR="00F80FEB" w:rsidRDefault="00F80FEB">
            <w:pPr>
              <w:rPr>
                <w:rFonts w:eastAsia="仿宋_GB2312"/>
                <w:sz w:val="24"/>
              </w:rPr>
            </w:pPr>
          </w:p>
        </w:tc>
      </w:tr>
    </w:tbl>
    <w:p w:rsidR="0077513F" w:rsidRDefault="0077513F">
      <w:pPr>
        <w:spacing w:line="560" w:lineRule="exact"/>
        <w:ind w:firstLineChars="200" w:firstLine="640"/>
        <w:jc w:val="left"/>
        <w:outlineLvl w:val="0"/>
        <w:rPr>
          <w:rFonts w:eastAsia="黑体" w:hint="eastAsia"/>
          <w:sz w:val="32"/>
        </w:rPr>
      </w:pPr>
    </w:p>
    <w:p w:rsidR="00F80FEB" w:rsidRDefault="0059208C">
      <w:pPr>
        <w:spacing w:line="560" w:lineRule="exact"/>
        <w:ind w:firstLineChars="200" w:firstLine="640"/>
        <w:jc w:val="left"/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二、申报案例信息</w:t>
      </w:r>
    </w:p>
    <w:tbl>
      <w:tblPr>
        <w:tblW w:w="8474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6843"/>
      </w:tblGrid>
      <w:tr w:rsidR="00F80FEB">
        <w:trPr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案例名称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F80FE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80FEB">
        <w:trPr>
          <w:trHeight w:val="1243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案例参与方</w:t>
            </w:r>
          </w:p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80FEB" w:rsidRDefault="0059208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（简述案例各参与</w:t>
            </w:r>
            <w:proofErr w:type="gramStart"/>
            <w:r>
              <w:rPr>
                <w:rFonts w:eastAsia="仿宋_GB2312"/>
                <w:sz w:val="24"/>
              </w:rPr>
              <w:t>方业务</w:t>
            </w:r>
            <w:proofErr w:type="gramEnd"/>
            <w:r>
              <w:rPr>
                <w:rFonts w:eastAsia="仿宋_GB2312"/>
                <w:sz w:val="24"/>
              </w:rPr>
              <w:t>角色，包括所有参与的</w:t>
            </w:r>
            <w:proofErr w:type="gramStart"/>
            <w:r>
              <w:rPr>
                <w:rFonts w:eastAsia="仿宋_GB2312"/>
                <w:sz w:val="24"/>
              </w:rPr>
              <w:t>云服务</w:t>
            </w:r>
            <w:proofErr w:type="gramEnd"/>
            <w:r>
              <w:rPr>
                <w:rFonts w:eastAsia="仿宋_GB2312"/>
                <w:sz w:val="24"/>
              </w:rPr>
              <w:t>提供商，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字左右）</w:t>
            </w:r>
          </w:p>
        </w:tc>
      </w:tr>
      <w:tr w:rsidR="00F80FEB">
        <w:trPr>
          <w:trHeight w:val="646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征集方向</w:t>
            </w:r>
          </w:p>
        </w:tc>
        <w:tc>
          <w:tcPr>
            <w:tcW w:w="6843" w:type="dxa"/>
            <w:tcBorders>
              <w:bottom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用户企业上云用云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服务商助力企业上云用云</w:t>
            </w:r>
          </w:p>
          <w:p w:rsidR="00F80FEB" w:rsidRDefault="0059208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其他（请注明）</w:t>
            </w:r>
            <w:r>
              <w:rPr>
                <w:rFonts w:eastAsia="仿宋_GB2312"/>
                <w:sz w:val="24"/>
              </w:rPr>
              <w:t>____</w:t>
            </w:r>
          </w:p>
        </w:tc>
      </w:tr>
      <w:tr w:rsidR="00F80FEB">
        <w:trPr>
          <w:trHeight w:val="646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行业类型</w:t>
            </w:r>
          </w:p>
        </w:tc>
        <w:tc>
          <w:tcPr>
            <w:tcW w:w="6843" w:type="dxa"/>
            <w:tcBorders>
              <w:bottom w:val="single" w:sz="4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工业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软件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通信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政务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金融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医疗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交通</w:t>
            </w:r>
          </w:p>
          <w:p w:rsidR="00F80FEB" w:rsidRDefault="0059208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其他（请注明）</w:t>
            </w:r>
            <w:r>
              <w:rPr>
                <w:rFonts w:eastAsia="仿宋_GB2312"/>
                <w:sz w:val="24"/>
              </w:rPr>
              <w:t>____</w:t>
            </w:r>
          </w:p>
        </w:tc>
      </w:tr>
      <w:tr w:rsidR="00F80FEB">
        <w:trPr>
          <w:trHeight w:val="1400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案例概述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（概述案例基本情况，</w:t>
            </w:r>
            <w:r>
              <w:rPr>
                <w:rFonts w:eastAsia="仿宋_GB2312"/>
                <w:sz w:val="24"/>
              </w:rPr>
              <w:t>400</w:t>
            </w:r>
            <w:r>
              <w:rPr>
                <w:rFonts w:eastAsia="仿宋_GB2312"/>
                <w:sz w:val="24"/>
              </w:rPr>
              <w:t>字左右）</w:t>
            </w:r>
          </w:p>
          <w:p w:rsidR="00F80FEB" w:rsidRDefault="00F80FE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F80FEB" w:rsidTr="0077513F">
        <w:trPr>
          <w:trHeight w:val="4674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上云用</w:t>
            </w:r>
            <w:proofErr w:type="gramStart"/>
            <w:r>
              <w:rPr>
                <w:rFonts w:eastAsia="仿宋_GB2312"/>
                <w:sz w:val="24"/>
              </w:rPr>
              <w:t>云实践</w:t>
            </w:r>
            <w:proofErr w:type="gramEnd"/>
            <w:r>
              <w:rPr>
                <w:rFonts w:eastAsia="仿宋_GB2312"/>
                <w:sz w:val="24"/>
              </w:rPr>
              <w:t>情况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技术情况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t>关于用户企业上云用云</w:t>
            </w:r>
            <w:r>
              <w:rPr>
                <w:rFonts w:eastAsia="仿宋_GB2312"/>
                <w:sz w:val="24"/>
              </w:rPr>
              <w:t>，内容包括但不限于：背景情况，企业原有信息化状态、希望通过上云用</w:t>
            </w:r>
            <w:proofErr w:type="gramStart"/>
            <w:r>
              <w:rPr>
                <w:rFonts w:eastAsia="仿宋_GB2312"/>
                <w:sz w:val="24"/>
              </w:rPr>
              <w:t>云解决</w:t>
            </w:r>
            <w:proofErr w:type="gramEnd"/>
            <w:r>
              <w:rPr>
                <w:rFonts w:eastAsia="仿宋_GB2312"/>
                <w:sz w:val="24"/>
              </w:rPr>
              <w:t>的问题或提升的能力；上云用云用云方案，项目技术架构，信息系统全景</w:t>
            </w:r>
            <w:proofErr w:type="gramStart"/>
            <w:r>
              <w:rPr>
                <w:rFonts w:eastAsia="仿宋_GB2312"/>
                <w:sz w:val="24"/>
              </w:rPr>
              <w:t>和云化系统</w:t>
            </w:r>
            <w:proofErr w:type="gramEnd"/>
            <w:r>
              <w:rPr>
                <w:rFonts w:eastAsia="仿宋_GB2312"/>
                <w:sz w:val="24"/>
              </w:rPr>
              <w:t>全景，采用</w:t>
            </w:r>
            <w:proofErr w:type="gramStart"/>
            <w:r>
              <w:rPr>
                <w:rFonts w:eastAsia="仿宋_GB2312"/>
                <w:sz w:val="24"/>
              </w:rPr>
              <w:t>云产品</w:t>
            </w:r>
            <w:proofErr w:type="gramEnd"/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服务清单（</w:t>
            </w:r>
            <w:proofErr w:type="gramStart"/>
            <w:r>
              <w:rPr>
                <w:rFonts w:eastAsia="仿宋_GB2312"/>
                <w:sz w:val="24"/>
              </w:rPr>
              <w:t>附品牌</w:t>
            </w:r>
            <w:proofErr w:type="gramEnd"/>
            <w:r>
              <w:rPr>
                <w:rFonts w:eastAsia="仿宋_GB2312"/>
                <w:sz w:val="24"/>
              </w:rPr>
              <w:t>型号）；实施方案，部署模式，原有信息系统上云迁移策略，云上应用优化改进方案；费用情况，</w:t>
            </w:r>
            <w:r>
              <w:rPr>
                <w:rFonts w:eastAsia="仿宋_GB2312"/>
                <w:sz w:val="24"/>
              </w:rPr>
              <w:t>上云用云每年的成本情况，包括采购公有云、自建</w:t>
            </w:r>
            <w:proofErr w:type="gramStart"/>
            <w:r>
              <w:rPr>
                <w:rFonts w:eastAsia="仿宋_GB2312"/>
                <w:sz w:val="24"/>
              </w:rPr>
              <w:t>私有云</w:t>
            </w:r>
            <w:proofErr w:type="gramEnd"/>
            <w:r>
              <w:rPr>
                <w:rFonts w:eastAsia="仿宋_GB2312"/>
                <w:sz w:val="24"/>
              </w:rPr>
              <w:t>等；</w:t>
            </w:r>
            <w:r>
              <w:rPr>
                <w:rFonts w:eastAsia="仿宋_GB2312"/>
                <w:sz w:val="24"/>
              </w:rPr>
              <w:t>经验收获，</w:t>
            </w:r>
            <w:r>
              <w:rPr>
                <w:rFonts w:eastAsia="仿宋_GB2312"/>
                <w:sz w:val="24"/>
              </w:rPr>
              <w:t>在需求分析、可行性评估、选择确定云平台服务商、部署模式、上云用云方案设计、测试和部署、验证和总结等环节的做法和经验。</w:t>
            </w:r>
          </w:p>
          <w:p w:rsidR="00F80FEB" w:rsidRDefault="0059208C" w:rsidP="0077513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关于服务商助力企业上云用云</w:t>
            </w:r>
            <w:r>
              <w:rPr>
                <w:rFonts w:eastAsia="仿宋_GB2312"/>
                <w:sz w:val="24"/>
              </w:rPr>
              <w:t>，内容包括但不限于：背景情况，同类技术产品和服务行业现状，面临的问题和挑战；技术先进性，技术架构、功能指标、性能特性、规格参数；创新性，技术自主创新情况（可附专利情况）、与</w:t>
            </w:r>
            <w:r>
              <w:rPr>
                <w:rFonts w:eastAsia="仿宋_GB2312"/>
                <w:sz w:val="24"/>
              </w:rPr>
              <w:t>自主信息技术体系兼容适配情况、</w:t>
            </w:r>
            <w:r>
              <w:rPr>
                <w:rFonts w:eastAsia="仿宋_GB2312"/>
                <w:sz w:val="24"/>
              </w:rPr>
              <w:t>迁移能力和可移植性、标准化成果；应用情况，应用场景、用户数量和规模、主要服务行业。</w:t>
            </w:r>
            <w:r>
              <w:rPr>
                <w:rFonts w:eastAsia="仿宋_GB2312"/>
                <w:sz w:val="24"/>
              </w:rPr>
              <w:t>5000</w:t>
            </w:r>
            <w:r>
              <w:rPr>
                <w:rFonts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bookmarkStart w:id="0" w:name="_GoBack"/>
            <w:bookmarkEnd w:id="0"/>
          </w:p>
        </w:tc>
      </w:tr>
      <w:tr w:rsidR="00F80FEB">
        <w:trPr>
          <w:trHeight w:val="2970"/>
          <w:jc w:val="center"/>
        </w:trPr>
        <w:tc>
          <w:tcPr>
            <w:tcW w:w="1631" w:type="dxa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F80FEB" w:rsidRDefault="005920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应用成效</w:t>
            </w:r>
          </w:p>
        </w:tc>
        <w:tc>
          <w:tcPr>
            <w:tcW w:w="6843" w:type="dxa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80FEB" w:rsidRDefault="005920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但不限于：用实例和数据说明上云用云（或技术产品和服务）解决行业痛点情况，带来的成本降低、效率提升、流程再造、管理优化、服务创新、业务拓展、资源整合、节能减排、安全生产等经济社会效益方面情况；相关标准成果产出、人才现状及发展策略、与地方政府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产业园区互动情况，获得的资质、荣誉、奖项等，可提供相关证明材料。</w:t>
            </w:r>
            <w:r>
              <w:rPr>
                <w:rFonts w:eastAsia="仿宋_GB2312"/>
                <w:sz w:val="24"/>
              </w:rPr>
              <w:t>2500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</w:tbl>
    <w:p w:rsidR="00F80FEB" w:rsidRDefault="0059208C">
      <w:pPr>
        <w:spacing w:line="560" w:lineRule="exact"/>
        <w:ind w:firstLineChars="200" w:firstLine="640"/>
        <w:jc w:val="left"/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二、证明材料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（一）申报单</w:t>
      </w:r>
      <w:proofErr w:type="gramStart"/>
      <w:r>
        <w:rPr>
          <w:rFonts w:eastAsia="仿宋_GB2312"/>
          <w:sz w:val="32"/>
          <w:szCs w:val="32"/>
        </w:rPr>
        <w:t>位相关</w:t>
      </w:r>
      <w:proofErr w:type="gramEnd"/>
      <w:r>
        <w:rPr>
          <w:rFonts w:eastAsia="仿宋_GB2312"/>
          <w:sz w:val="32"/>
          <w:szCs w:val="32"/>
        </w:rPr>
        <w:t>证明材料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法人营业执照；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信用信息及近三年财务状况证明材料（信用中国截图、财务审计报告、纳税证明等）；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资质、荣誉、技术成果等证明材料。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（二）典型案例相关证明材料</w:t>
      </w:r>
    </w:p>
    <w:p w:rsidR="00F80FEB" w:rsidRDefault="0059208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专利证书、测试报告、生态合作协议、标准立项等相关证明材料。（若有）</w:t>
      </w:r>
    </w:p>
    <w:p w:rsidR="00F80FEB" w:rsidRDefault="00F80FEB"/>
    <w:sectPr w:rsidR="00F80F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5C" w:rsidRDefault="00425E5C" w:rsidP="00425E5C">
      <w:r>
        <w:separator/>
      </w:r>
    </w:p>
  </w:endnote>
  <w:endnote w:type="continuationSeparator" w:id="0">
    <w:p w:rsidR="00425E5C" w:rsidRDefault="00425E5C" w:rsidP="0042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821555"/>
      <w:docPartObj>
        <w:docPartGallery w:val="Page Numbers (Bottom of Page)"/>
        <w:docPartUnique/>
      </w:docPartObj>
    </w:sdtPr>
    <w:sdtContent>
      <w:p w:rsidR="00425E5C" w:rsidRDefault="00425E5C">
        <w:pPr>
          <w:pStyle w:val="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08C" w:rsidRPr="0059208C">
          <w:rPr>
            <w:noProof/>
            <w:lang w:val="zh-CN"/>
          </w:rPr>
          <w:t>6</w:t>
        </w:r>
        <w:r>
          <w:fldChar w:fldCharType="end"/>
        </w:r>
      </w:p>
    </w:sdtContent>
  </w:sdt>
  <w:p w:rsidR="00425E5C" w:rsidRDefault="00425E5C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5C" w:rsidRDefault="00425E5C" w:rsidP="00425E5C">
      <w:r>
        <w:separator/>
      </w:r>
    </w:p>
  </w:footnote>
  <w:footnote w:type="continuationSeparator" w:id="0">
    <w:p w:rsidR="00425E5C" w:rsidRDefault="00425E5C" w:rsidP="00425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05E13288"/>
    <w:rsid w:val="00425E5C"/>
    <w:rsid w:val="0059208C"/>
    <w:rsid w:val="0077513F"/>
    <w:rsid w:val="00F80FEB"/>
    <w:rsid w:val="05E13288"/>
    <w:rsid w:val="677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</w:rPr>
  </w:style>
  <w:style w:type="paragraph" w:styleId="a7">
    <w:name w:val="header"/>
    <w:basedOn w:val="a"/>
    <w:link w:val="Char0"/>
    <w:rsid w:val="0042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425E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425E5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rsid w:val="0077513F"/>
    <w:rPr>
      <w:sz w:val="18"/>
      <w:szCs w:val="18"/>
    </w:rPr>
  </w:style>
  <w:style w:type="character" w:customStyle="1" w:styleId="Char1">
    <w:name w:val="批注框文本 Char"/>
    <w:basedOn w:val="a1"/>
    <w:link w:val="a8"/>
    <w:rsid w:val="0077513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</w:rPr>
  </w:style>
  <w:style w:type="paragraph" w:styleId="a7">
    <w:name w:val="header"/>
    <w:basedOn w:val="a"/>
    <w:link w:val="Char0"/>
    <w:rsid w:val="0042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425E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uiPriority w:val="99"/>
    <w:rsid w:val="00425E5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rsid w:val="0077513F"/>
    <w:rPr>
      <w:sz w:val="18"/>
      <w:szCs w:val="18"/>
    </w:rPr>
  </w:style>
  <w:style w:type="character" w:customStyle="1" w:styleId="Char1">
    <w:name w:val="批注框文本 Char"/>
    <w:basedOn w:val="a1"/>
    <w:link w:val="a8"/>
    <w:rsid w:val="0077513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372</Characters>
  <Application>Microsoft Office Word</Application>
  <DocSecurity>0</DocSecurity>
  <Lines>3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毛彤</cp:lastModifiedBy>
  <cp:revision>4</cp:revision>
  <cp:lastPrinted>2023-05-25T01:11:00Z</cp:lastPrinted>
  <dcterms:created xsi:type="dcterms:W3CDTF">2023-05-22T19:04:00Z</dcterms:created>
  <dcterms:modified xsi:type="dcterms:W3CDTF">2023-05-25T01:11:00Z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8372353A69D7470AA054A1CE6B734FC3_11</vt:lpwstr>
  </property>
</Properties>
</file>